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5B6E" w14:textId="15E525CA" w:rsidR="00A6318D" w:rsidRPr="008D5B14" w:rsidRDefault="00F43AFD" w:rsidP="6D2A67B4">
      <w:pPr>
        <w:pStyle w:val="Title"/>
        <w:spacing w:before="360"/>
        <w:rPr>
          <w:rFonts w:ascii="Calibri" w:eastAsia="Calibri" w:hAnsi="Calibri" w:cs="Calibri"/>
        </w:rPr>
      </w:pPr>
      <w:bookmarkStart w:id="0" w:name="_Toc83019436"/>
      <w:bookmarkEnd w:id="0"/>
      <w:r w:rsidRPr="6D2A67B4">
        <w:rPr>
          <w:rFonts w:ascii="Calibri" w:eastAsia="Calibri" w:hAnsi="Calibri" w:cs="Calibri"/>
        </w:rPr>
        <w:t>Recruiting Volunteers</w:t>
      </w:r>
    </w:p>
    <w:p w14:paraId="45A15074" w14:textId="737505E7" w:rsidR="00A5545B" w:rsidRDefault="00F43AFD" w:rsidP="6D2A67B4">
      <w:pPr>
        <w:pStyle w:val="PullOut"/>
        <w:rPr>
          <w:rFonts w:ascii="Calibri" w:eastAsia="Calibri" w:hAnsi="Calibri" w:cs="Calibri"/>
          <w:lang w:eastAsia="ja-JP"/>
        </w:rPr>
      </w:pPr>
      <w:r w:rsidRPr="6D2A67B4">
        <w:rPr>
          <w:rFonts w:ascii="Calibri" w:eastAsia="Calibri" w:hAnsi="Calibri" w:cs="Calibri"/>
          <w:lang w:eastAsia="ja-JP"/>
        </w:rPr>
        <w:t xml:space="preserve">Recruitment is the process of attracting new volunteers to an organisation. </w:t>
      </w:r>
    </w:p>
    <w:p w14:paraId="7AFEBEED" w14:textId="77777777" w:rsidR="00A5545B" w:rsidRDefault="00A5545B" w:rsidP="6D2A67B4">
      <w:pPr>
        <w:pStyle w:val="Heading1"/>
        <w:rPr>
          <w:rFonts w:ascii="Calibri" w:eastAsia="Calibri" w:hAnsi="Calibri" w:cs="Calibri"/>
          <w:lang w:eastAsia="ja-JP"/>
        </w:rPr>
      </w:pPr>
      <w:r w:rsidRPr="6D2A67B4">
        <w:rPr>
          <w:rFonts w:ascii="Calibri" w:eastAsia="Calibri" w:hAnsi="Calibri" w:cs="Calibri"/>
          <w:lang w:eastAsia="ja-JP"/>
        </w:rPr>
        <w:t>Tips</w:t>
      </w:r>
    </w:p>
    <w:p w14:paraId="784FC37D" w14:textId="26EC6988" w:rsidR="00A5545B" w:rsidRDefault="00A5545B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b/>
          <w:bCs/>
          <w:sz w:val="20"/>
          <w:szCs w:val="20"/>
          <w:lang w:eastAsia="ja-JP"/>
        </w:rPr>
        <w:t>Understand what motivates people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 to volunteer in your club or spor</w:t>
      </w:r>
      <w:r w:rsidR="009147FB"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t and what benefits they gain from it. </w:t>
      </w:r>
    </w:p>
    <w:p w14:paraId="00A00001" w14:textId="77777777" w:rsidR="00DD26A6" w:rsidRDefault="00DD26A6" w:rsidP="00DD26A6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b/>
          <w:bCs/>
          <w:sz w:val="20"/>
          <w:szCs w:val="20"/>
          <w:lang w:eastAsia="ja-JP"/>
        </w:rPr>
        <w:t>Don’t rely on advertising or publicity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 – relatively few volunteers are recruited that way.</w:t>
      </w:r>
    </w:p>
    <w:p w14:paraId="5D1607AE" w14:textId="5C6A3E31" w:rsidR="00A5545B" w:rsidRDefault="00DD26A6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b/>
          <w:bCs/>
          <w:sz w:val="20"/>
          <w:szCs w:val="20"/>
          <w:lang w:eastAsia="ja-JP"/>
        </w:rPr>
        <w:t>Ask people already involved in or connected to the club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 to volunteer – m</w:t>
      </w:r>
      <w:r w:rsidR="009147FB"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any volunteers initially become involved 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in volunteering </w:t>
      </w:r>
      <w:r w:rsidR="009147FB" w:rsidRPr="6D2A67B4">
        <w:rPr>
          <w:rFonts w:ascii="Calibri" w:eastAsia="Calibri" w:hAnsi="Calibri" w:cs="Calibri"/>
          <w:sz w:val="20"/>
          <w:szCs w:val="20"/>
          <w:lang w:eastAsia="ja-JP"/>
        </w:rPr>
        <w:t>through friends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>, family or because they are already involved in the club or sport in another capacity.</w:t>
      </w:r>
    </w:p>
    <w:p w14:paraId="780B056C" w14:textId="63B35A56" w:rsidR="00DD26A6" w:rsidRDefault="00DD26A6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b/>
          <w:bCs/>
          <w:sz w:val="20"/>
          <w:szCs w:val="20"/>
          <w:lang w:eastAsia="ja-JP"/>
        </w:rPr>
        <w:t>Provide potential volunteers with a realistic preview of what the job entails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 – volunteers need to understand the size and nature of the task ahead of them before deciding to commit their time and energy to a position.</w:t>
      </w:r>
    </w:p>
    <w:p w14:paraId="7E7531B9" w14:textId="388293C5" w:rsidR="00DD26A6" w:rsidRDefault="00DD26A6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If possible, </w:t>
      </w:r>
      <w:r w:rsidRPr="6D2A67B4">
        <w:rPr>
          <w:rFonts w:ascii="Calibri" w:eastAsia="Calibri" w:hAnsi="Calibri" w:cs="Calibri"/>
          <w:b/>
          <w:bCs/>
          <w:sz w:val="20"/>
          <w:szCs w:val="20"/>
          <w:lang w:eastAsia="ja-JP"/>
        </w:rPr>
        <w:t>provide a job description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 including meeting times, major tasks, average weekly or monthly time commitments, benefits and conditions. This will help potential volunteers make an informed decision about whether a job might suit their skills, experience and availability.</w:t>
      </w:r>
    </w:p>
    <w:p w14:paraId="5A41AF6C" w14:textId="7FA4BE27" w:rsidR="006B5BF6" w:rsidRDefault="006B5BF6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b/>
          <w:bCs/>
          <w:sz w:val="20"/>
          <w:szCs w:val="20"/>
          <w:lang w:eastAsia="ja-JP"/>
        </w:rPr>
        <w:t>Make sure new recruits feel valued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 – they are giving up their leisure time so it is important they feel the role is important. </w:t>
      </w:r>
    </w:p>
    <w:p w14:paraId="25EBFA32" w14:textId="4680E799" w:rsidR="00A5545B" w:rsidRDefault="00A5545B" w:rsidP="6D2A67B4">
      <w:pPr>
        <w:pStyle w:val="Heading1"/>
        <w:rPr>
          <w:rFonts w:ascii="Calibri" w:eastAsia="Calibri" w:hAnsi="Calibri" w:cs="Calibri"/>
          <w:lang w:eastAsia="ja-JP"/>
        </w:rPr>
      </w:pPr>
      <w:r w:rsidRPr="6D2A67B4">
        <w:rPr>
          <w:rFonts w:ascii="Calibri" w:eastAsia="Calibri" w:hAnsi="Calibri" w:cs="Calibri"/>
          <w:lang w:eastAsia="ja-JP"/>
        </w:rPr>
        <w:t>Challenges</w:t>
      </w:r>
    </w:p>
    <w:p w14:paraId="5FB4CB13" w14:textId="230C88FA" w:rsidR="00A5545B" w:rsidRDefault="00A5545B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It can be difficult to attract a pool of qualified applicants using an informal recruitment process. </w:t>
      </w:r>
    </w:p>
    <w:p w14:paraId="32EFAA80" w14:textId="39FC6A35" w:rsidR="00A5545B" w:rsidRDefault="00A5545B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sz w:val="20"/>
          <w:szCs w:val="20"/>
          <w:lang w:eastAsia="ja-JP"/>
        </w:rPr>
        <w:t>Some organisations do not have the constitutional power to recruit individuals for some voluntary positions.</w:t>
      </w:r>
    </w:p>
    <w:p w14:paraId="6C9002A7" w14:textId="5FDFACE6" w:rsidR="006B5BF6" w:rsidRDefault="00A5545B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sz w:val="20"/>
          <w:szCs w:val="20"/>
          <w:lang w:eastAsia="ja-JP"/>
        </w:rPr>
        <w:t>Sporting organisations are genera</w:t>
      </w:r>
      <w:r w:rsidR="002F0363" w:rsidRPr="6D2A67B4">
        <w:rPr>
          <w:rFonts w:ascii="Calibri" w:eastAsia="Calibri" w:hAnsi="Calibri" w:cs="Calibri"/>
          <w:sz w:val="20"/>
          <w:szCs w:val="20"/>
          <w:lang w:eastAsia="ja-JP"/>
        </w:rPr>
        <w:t>l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>l</w:t>
      </w:r>
      <w:r w:rsidR="002F0363" w:rsidRPr="6D2A67B4">
        <w:rPr>
          <w:rFonts w:ascii="Calibri" w:eastAsia="Calibri" w:hAnsi="Calibri" w:cs="Calibri"/>
          <w:sz w:val="20"/>
          <w:szCs w:val="20"/>
          <w:lang w:eastAsia="ja-JP"/>
        </w:rPr>
        <w:t>y</w:t>
      </w:r>
      <w:r w:rsidRPr="6D2A67B4">
        <w:rPr>
          <w:rFonts w:ascii="Calibri" w:eastAsia="Calibri" w:hAnsi="Calibri" w:cs="Calibri"/>
          <w:sz w:val="20"/>
          <w:szCs w:val="20"/>
          <w:lang w:eastAsia="ja-JP"/>
        </w:rPr>
        <w:t xml:space="preserve"> bound to elect board or committee members or to appoint some members on an ex-officio basis. </w:t>
      </w:r>
    </w:p>
    <w:p w14:paraId="398320D3" w14:textId="1D73F844" w:rsidR="00F43AFD" w:rsidRPr="00F43AFD" w:rsidRDefault="006B5BF6" w:rsidP="002F0363">
      <w:pPr>
        <w:pStyle w:val="Bullet1"/>
        <w:rPr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sz w:val="20"/>
          <w:szCs w:val="20"/>
          <w:lang w:eastAsia="ja-JP"/>
        </w:rPr>
        <w:t>The number of positions to be filled is usually greater than the number of people prepared to volunteer.</w:t>
      </w:r>
    </w:p>
    <w:p w14:paraId="768EFFE9" w14:textId="77777777" w:rsidR="00F43AFD" w:rsidRDefault="00F43AFD" w:rsidP="6D2A67B4">
      <w:pPr>
        <w:pStyle w:val="Heading1"/>
        <w:rPr>
          <w:rFonts w:ascii="Calibri" w:eastAsia="Calibri" w:hAnsi="Calibri" w:cs="Calibri"/>
          <w:lang w:eastAsia="ja-JP"/>
        </w:rPr>
      </w:pPr>
      <w:r w:rsidRPr="6D2A67B4">
        <w:rPr>
          <w:rFonts w:ascii="Calibri" w:eastAsia="Calibri" w:hAnsi="Calibri" w:cs="Calibri"/>
          <w:lang w:eastAsia="ja-JP"/>
        </w:rPr>
        <w:t>Selecting and screening volunteers</w:t>
      </w:r>
    </w:p>
    <w:p w14:paraId="030E21D2" w14:textId="19CF3F38" w:rsidR="00F43AFD" w:rsidRPr="00C96CA0" w:rsidRDefault="00F43AFD" w:rsidP="6D2A67B4">
      <w:pPr>
        <w:autoSpaceDE w:val="0"/>
        <w:autoSpaceDN w:val="0"/>
        <w:spacing w:after="0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The selection process involves choosing the individual who best meets the requirements of a position. Depending on the level of the position </w:t>
      </w:r>
      <w:r w:rsidR="006B5BF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[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policy/management or operational</w:t>
      </w:r>
      <w:r w:rsidR="006B5BF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],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 the selection process can involve a number of steps</w:t>
      </w:r>
      <w:r w:rsidR="006B5BF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,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 which may include screening, formal interviews, testing, reference checks and a physical examination. However, it is not often that community based sport organisations are in a position </w:t>
      </w:r>
      <w:r w:rsidR="006B5BF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to work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 through a formal volunteer selection process</w:t>
      </w:r>
      <w:r w:rsidR="006B5BF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.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 </w:t>
      </w:r>
    </w:p>
    <w:p w14:paraId="5F217AE0" w14:textId="50D59853" w:rsidR="006B5BF6" w:rsidRDefault="00F43AFD" w:rsidP="6D2A67B4">
      <w:pPr>
        <w:autoSpaceDE w:val="0"/>
        <w:autoSpaceDN w:val="0"/>
        <w:spacing w:after="0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An important consideration in the selection process is whether a position </w:t>
      </w:r>
      <w:r w:rsidR="006B5BF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can be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 appointed or </w:t>
      </w:r>
      <w:r w:rsidR="006B5BF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whether the constitution requires it 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be elected. </w:t>
      </w:r>
    </w:p>
    <w:p w14:paraId="43BF5B83" w14:textId="6F0D7D92" w:rsidR="006B5BF6" w:rsidRDefault="006B5BF6" w:rsidP="6D2A67B4">
      <w:pPr>
        <w:pStyle w:val="Heading2"/>
        <w:rPr>
          <w:rFonts w:ascii="Calibri" w:eastAsia="Calibri" w:hAnsi="Calibri" w:cs="Calibri"/>
          <w:lang w:eastAsia="ja-JP"/>
        </w:rPr>
      </w:pPr>
      <w:r w:rsidRPr="6D2A67B4">
        <w:rPr>
          <w:rFonts w:ascii="Calibri" w:eastAsia="Calibri" w:hAnsi="Calibri" w:cs="Calibri"/>
          <w:lang w:eastAsia="ja-JP"/>
        </w:rPr>
        <w:lastRenderedPageBreak/>
        <w:t>Elected positions</w:t>
      </w:r>
    </w:p>
    <w:p w14:paraId="4372047A" w14:textId="77777777" w:rsidR="004F08A3" w:rsidRDefault="00F43AFD" w:rsidP="6D2A67B4">
      <w:pPr>
        <w:autoSpaceDE w:val="0"/>
        <w:autoSpaceDN w:val="0"/>
        <w:spacing w:after="0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Club or association members usually elect committee or board members to a position, which makes the selection process largely redundant. </w:t>
      </w:r>
    </w:p>
    <w:p w14:paraId="4BDB5414" w14:textId="32BA4CB3" w:rsidR="004F08A3" w:rsidRDefault="004F08A3" w:rsidP="6D2A67B4">
      <w:pPr>
        <w:pStyle w:val="Heading2"/>
        <w:rPr>
          <w:rFonts w:ascii="Calibri" w:eastAsia="Calibri" w:hAnsi="Calibri" w:cs="Calibri"/>
          <w:lang w:eastAsia="ja-JP"/>
        </w:rPr>
      </w:pPr>
      <w:r w:rsidRPr="6D2A67B4">
        <w:rPr>
          <w:rFonts w:ascii="Calibri" w:eastAsia="Calibri" w:hAnsi="Calibri" w:cs="Calibri"/>
          <w:lang w:eastAsia="ja-JP"/>
        </w:rPr>
        <w:t>Appointed positions</w:t>
      </w:r>
    </w:p>
    <w:p w14:paraId="2C0B7369" w14:textId="21E43BEA" w:rsidR="006B5BF6" w:rsidRDefault="006B5BF6" w:rsidP="6D2A67B4">
      <w:pPr>
        <w:autoSpaceDE w:val="0"/>
        <w:autoSpaceDN w:val="0"/>
        <w:spacing w:after="0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When electing new volunteer</w:t>
      </w:r>
      <w:r w:rsidR="004F08A3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s, it is important to consider the following:</w:t>
      </w:r>
    </w:p>
    <w:p w14:paraId="0CBEAC02" w14:textId="7AAB4506" w:rsidR="004F08A3" w:rsidRDefault="1FAA0EB4" w:rsidP="1FAA0EB4">
      <w:pPr>
        <w:pStyle w:val="Bullet1"/>
        <w:rPr>
          <w:color w:val="000000" w:themeColor="text1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Do they have the required accreditation?</w:t>
      </w:r>
    </w:p>
    <w:p w14:paraId="03A0FC25" w14:textId="1783F391" w:rsidR="004F08A3" w:rsidRDefault="1FAA0EB4" w:rsidP="1FAA0EB4">
      <w:pPr>
        <w:pStyle w:val="Bullet1"/>
        <w:rPr>
          <w:color w:val="000000" w:themeColor="text1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Are they prepared to undertake relevant training?</w:t>
      </w:r>
    </w:p>
    <w:p w14:paraId="27FD3483" w14:textId="5E9F4A56" w:rsidR="004F08A3" w:rsidRDefault="1FAA0EB4" w:rsidP="1FAA0EB4">
      <w:pPr>
        <w:pStyle w:val="Bullet1"/>
        <w:rPr>
          <w:color w:val="000000" w:themeColor="text1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Do they have experience working with others in a positive way?</w:t>
      </w:r>
    </w:p>
    <w:p w14:paraId="19979013" w14:textId="6486081F" w:rsidR="006B5BF6" w:rsidRDefault="1FAA0EB4" w:rsidP="1FAA0EB4">
      <w:pPr>
        <w:pStyle w:val="Bullet1"/>
        <w:rPr>
          <w:color w:val="000000" w:themeColor="text1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Are they of good character?</w:t>
      </w:r>
    </w:p>
    <w:p w14:paraId="38402A4D" w14:textId="12F46F5C" w:rsidR="004F08A3" w:rsidRDefault="004F08A3" w:rsidP="6D2A67B4">
      <w:pPr>
        <w:pStyle w:val="Heading2"/>
        <w:rPr>
          <w:rFonts w:ascii="Calibri" w:eastAsia="Calibri" w:hAnsi="Calibri" w:cs="Calibri"/>
          <w:lang w:eastAsia="ja-JP"/>
        </w:rPr>
      </w:pPr>
      <w:r w:rsidRPr="6D2A67B4">
        <w:rPr>
          <w:rFonts w:ascii="Calibri" w:eastAsia="Calibri" w:hAnsi="Calibri" w:cs="Calibri"/>
          <w:lang w:eastAsia="ja-JP"/>
        </w:rPr>
        <w:t>Reference checks</w:t>
      </w:r>
    </w:p>
    <w:p w14:paraId="0950D5BD" w14:textId="05E12677" w:rsidR="00440796" w:rsidRDefault="00F43AFD" w:rsidP="6D2A67B4">
      <w:pPr>
        <w:autoSpaceDE w:val="0"/>
        <w:autoSpaceDN w:val="0"/>
        <w:spacing w:after="0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Reference checks are advisable when appointing individuals to a position that involves close contact with children</w:t>
      </w:r>
      <w:r w:rsidR="0044079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 (i.e. any person under 18 years)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. </w:t>
      </w:r>
      <w:r w:rsidR="0044079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There may </w:t>
      </w:r>
      <w:r w:rsidR="009F6B22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also </w:t>
      </w:r>
      <w:r w:rsidR="0044079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be statutory requirements under child protection legislation, to run a criminal history check or for the applicant to provide a written declaration that they are not a ‘prohibited’ person </w:t>
      </w:r>
      <w:r w:rsidR="009F6B22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(i.e. </w:t>
      </w:r>
      <w:r w:rsidR="0044079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someone who has a conviction for a sex offence)</w:t>
      </w:r>
      <w:r w:rsidR="009F6B22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. </w:t>
      </w: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Criminal history checks may also be necessary if a reference cannot be verified or a reference raises any questions about the character or integrity of a potential volunteer. </w:t>
      </w:r>
    </w:p>
    <w:p w14:paraId="7B3AE251" w14:textId="633F7DE0" w:rsidR="00F43AFD" w:rsidRDefault="00F43AFD" w:rsidP="6D2A67B4">
      <w:pPr>
        <w:autoSpaceDE w:val="0"/>
        <w:autoSpaceDN w:val="0"/>
        <w:spacing w:after="0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>Appointing a person to a volunteer position as a ‘last resort’ may be more harmful in the long term than temporarily leaving the position vacant and starting the recruitment process again.</w:t>
      </w:r>
      <w:r w:rsidR="00440796" w:rsidRPr="6D2A67B4"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  <w:t xml:space="preserve"> </w:t>
      </w:r>
    </w:p>
    <w:p w14:paraId="01E94A88" w14:textId="6074282D" w:rsidR="278440B1" w:rsidRDefault="278440B1" w:rsidP="6D2A67B4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</w:pPr>
    </w:p>
    <w:p w14:paraId="44F01C38" w14:textId="2D7950F8" w:rsidR="6D2A67B4" w:rsidRDefault="6D2A67B4" w:rsidP="6D2A67B4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</w:pPr>
    </w:p>
    <w:p w14:paraId="6EA1C614" w14:textId="72CFE166" w:rsidR="6D2A67B4" w:rsidRDefault="6D2A67B4" w:rsidP="6D2A67B4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</w:pPr>
    </w:p>
    <w:p w14:paraId="280DEDF1" w14:textId="523AFCBA" w:rsidR="01745069" w:rsidRDefault="01745069" w:rsidP="6D2A67B4">
      <w:pPr>
        <w:pStyle w:val="Boxed1Heading"/>
        <w:numPr>
          <w:ilvl w:val="0"/>
          <w:numId w:val="0"/>
        </w:numPr>
        <w:ind w:left="360" w:hanging="360"/>
        <w:rPr>
          <w:rFonts w:ascii="Calibri" w:eastAsia="Calibri" w:hAnsi="Calibri" w:cs="Calibri"/>
          <w:sz w:val="26"/>
          <w:szCs w:val="26"/>
          <w:lang w:eastAsia="ja-JP"/>
        </w:rPr>
      </w:pPr>
      <w:r w:rsidRPr="6D2A67B4">
        <w:rPr>
          <w:rFonts w:ascii="Calibri" w:eastAsia="Calibri" w:hAnsi="Calibri" w:cs="Calibri"/>
          <w:sz w:val="26"/>
          <w:szCs w:val="26"/>
          <w:lang w:eastAsia="ja-JP"/>
        </w:rPr>
        <w:t>Recruitment and selection checklist</w:t>
      </w:r>
    </w:p>
    <w:p w14:paraId="54405E66" w14:textId="57E3DFE6" w:rsidR="278440B1" w:rsidRDefault="278440B1" w:rsidP="6D2A67B4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  <w:lang w:eastAsia="ja-JP"/>
        </w:rPr>
      </w:pPr>
    </w:p>
    <w:p w14:paraId="24F30BE6" w14:textId="77777777" w:rsidR="004F08A3" w:rsidRPr="00F43AFD" w:rsidRDefault="004F08A3" w:rsidP="6D2A67B4">
      <w:pPr>
        <w:autoSpaceDE w:val="0"/>
        <w:autoSpaceDN w:val="0"/>
        <w:spacing w:after="0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07"/>
        <w:gridCol w:w="4607"/>
      </w:tblGrid>
      <w:tr w:rsidR="278440B1" w14:paraId="5D011099" w14:textId="77777777" w:rsidTr="6D2A67B4">
        <w:tc>
          <w:tcPr>
            <w:tcW w:w="4607" w:type="dxa"/>
          </w:tcPr>
          <w:p w14:paraId="1B4B4F81" w14:textId="358BAD4B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lastRenderedPageBreak/>
              <w:t>Appoint volunteer coordinator</w:t>
            </w:r>
          </w:p>
        </w:tc>
        <w:tc>
          <w:tcPr>
            <w:tcW w:w="4607" w:type="dxa"/>
          </w:tcPr>
          <w:p w14:paraId="4F8FF597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18252398" w14:textId="77777777" w:rsidTr="6D2A67B4">
        <w:tc>
          <w:tcPr>
            <w:tcW w:w="4607" w:type="dxa"/>
          </w:tcPr>
          <w:p w14:paraId="06EB6691" w14:textId="557C033E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Prepare projections for human resource needs</w:t>
            </w:r>
          </w:p>
        </w:tc>
        <w:tc>
          <w:tcPr>
            <w:tcW w:w="4607" w:type="dxa"/>
          </w:tcPr>
          <w:p w14:paraId="79C6DF30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62B48456" w14:textId="77777777" w:rsidTr="6D2A67B4">
        <w:tc>
          <w:tcPr>
            <w:tcW w:w="4607" w:type="dxa"/>
          </w:tcPr>
          <w:p w14:paraId="1B0A328F" w14:textId="57163703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Conduct a job analysis</w:t>
            </w:r>
          </w:p>
        </w:tc>
        <w:tc>
          <w:tcPr>
            <w:tcW w:w="4607" w:type="dxa"/>
          </w:tcPr>
          <w:p w14:paraId="0875D111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644B9B56" w14:textId="77777777" w:rsidTr="6D2A67B4">
        <w:tc>
          <w:tcPr>
            <w:tcW w:w="4607" w:type="dxa"/>
          </w:tcPr>
          <w:p w14:paraId="65ACCEF2" w14:textId="2724FC81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Prepare a job description</w:t>
            </w:r>
          </w:p>
        </w:tc>
        <w:tc>
          <w:tcPr>
            <w:tcW w:w="4607" w:type="dxa"/>
          </w:tcPr>
          <w:p w14:paraId="068F2D4F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05666E08" w14:textId="77777777" w:rsidTr="6D2A67B4">
        <w:tc>
          <w:tcPr>
            <w:tcW w:w="4607" w:type="dxa"/>
          </w:tcPr>
          <w:p w14:paraId="165550EE" w14:textId="50D24BF8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Develop a recruitment plan</w:t>
            </w:r>
          </w:p>
        </w:tc>
        <w:tc>
          <w:tcPr>
            <w:tcW w:w="4607" w:type="dxa"/>
          </w:tcPr>
          <w:p w14:paraId="037246F5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200DD8F9" w14:textId="77777777" w:rsidTr="6D2A67B4">
        <w:tc>
          <w:tcPr>
            <w:tcW w:w="4607" w:type="dxa"/>
          </w:tcPr>
          <w:p w14:paraId="1EC59B5C" w14:textId="2293738A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Implement recruitment plan</w:t>
            </w:r>
          </w:p>
        </w:tc>
        <w:tc>
          <w:tcPr>
            <w:tcW w:w="4607" w:type="dxa"/>
          </w:tcPr>
          <w:p w14:paraId="13A4B80F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03D88EAC" w14:textId="77777777" w:rsidTr="6D2A67B4">
        <w:tc>
          <w:tcPr>
            <w:tcW w:w="4607" w:type="dxa"/>
          </w:tcPr>
          <w:p w14:paraId="2C41FD92" w14:textId="7436EF32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Screen applications and select or shortlist volunteers to be interviewed</w:t>
            </w:r>
          </w:p>
        </w:tc>
        <w:tc>
          <w:tcPr>
            <w:tcW w:w="4607" w:type="dxa"/>
          </w:tcPr>
          <w:p w14:paraId="78838E45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613F19FB" w14:textId="77777777" w:rsidTr="6D2A67B4">
        <w:tc>
          <w:tcPr>
            <w:tcW w:w="4607" w:type="dxa"/>
          </w:tcPr>
          <w:p w14:paraId="7B581197" w14:textId="2CA295D9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Conduct interviews and select successful volunteers</w:t>
            </w:r>
          </w:p>
        </w:tc>
        <w:tc>
          <w:tcPr>
            <w:tcW w:w="4607" w:type="dxa"/>
          </w:tcPr>
          <w:p w14:paraId="02279F00" w14:textId="25678E76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145AFB51" w14:textId="77777777" w:rsidTr="6D2A67B4">
        <w:tc>
          <w:tcPr>
            <w:tcW w:w="4607" w:type="dxa"/>
          </w:tcPr>
          <w:p w14:paraId="16D047F9" w14:textId="60EA2F33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Where appropriate check volunteer references</w:t>
            </w:r>
          </w:p>
        </w:tc>
        <w:tc>
          <w:tcPr>
            <w:tcW w:w="4607" w:type="dxa"/>
          </w:tcPr>
          <w:p w14:paraId="7CCBE6FB" w14:textId="0B89270E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0C775353" w14:textId="77777777" w:rsidTr="6D2A67B4">
        <w:tc>
          <w:tcPr>
            <w:tcW w:w="4607" w:type="dxa"/>
          </w:tcPr>
          <w:p w14:paraId="297230B3" w14:textId="2136385E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Notify successful volunteers and set up a time for orientation</w:t>
            </w:r>
          </w:p>
        </w:tc>
        <w:tc>
          <w:tcPr>
            <w:tcW w:w="4607" w:type="dxa"/>
          </w:tcPr>
          <w:p w14:paraId="5E08CDDC" w14:textId="2B2878EE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278440B1" w14:paraId="4055A784" w14:textId="77777777" w:rsidTr="6D2A67B4">
        <w:tc>
          <w:tcPr>
            <w:tcW w:w="4607" w:type="dxa"/>
          </w:tcPr>
          <w:p w14:paraId="42676E45" w14:textId="1A4FF629" w:rsidR="01745069" w:rsidRDefault="01745069" w:rsidP="6D2A67B4">
            <w:pPr>
              <w:pStyle w:val="Boxed1Heading"/>
              <w:numPr>
                <w:ilvl w:val="0"/>
                <w:numId w:val="0"/>
              </w:numPr>
              <w:rPr>
                <w:rFonts w:ascii="Calibri" w:eastAsia="Calibri" w:hAnsi="Calibri" w:cs="Calibri"/>
                <w:color w:val="000000" w:themeColor="text1"/>
                <w:sz w:val="23"/>
                <w:szCs w:val="23"/>
                <w:lang w:eastAsia="ja-JP"/>
              </w:rPr>
            </w:pPr>
            <w:r w:rsidRPr="6D2A67B4">
              <w:rPr>
                <w:rFonts w:ascii="Calibri" w:eastAsia="Calibri" w:hAnsi="Calibri" w:cs="Calibri"/>
                <w:b w:val="0"/>
                <w:sz w:val="20"/>
                <w:szCs w:val="20"/>
              </w:rPr>
              <w:t>Notify unsuccessful volunteers</w:t>
            </w:r>
          </w:p>
        </w:tc>
        <w:tc>
          <w:tcPr>
            <w:tcW w:w="4607" w:type="dxa"/>
          </w:tcPr>
          <w:p w14:paraId="61CAD954" w14:textId="0BF5A698" w:rsidR="278440B1" w:rsidRDefault="278440B1" w:rsidP="6D2A67B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1D0927C0" w14:textId="4D9B76E2" w:rsidR="00F43AFD" w:rsidRPr="00F43AFD" w:rsidRDefault="00F43AFD" w:rsidP="6D2A67B4">
      <w:pPr>
        <w:pStyle w:val="Boxed1Heading"/>
        <w:numPr>
          <w:ilvl w:val="0"/>
          <w:numId w:val="0"/>
        </w:numPr>
        <w:ind w:left="1004" w:hanging="360"/>
        <w:rPr>
          <w:rFonts w:ascii="Calibri" w:eastAsia="Calibri" w:hAnsi="Calibri" w:cs="Calibri"/>
          <w:sz w:val="26"/>
          <w:szCs w:val="26"/>
          <w:lang w:eastAsia="ja-JP"/>
        </w:rPr>
      </w:pPr>
    </w:p>
    <w:sectPr w:rsidR="00F43AFD" w:rsidRPr="00F43AFD" w:rsidSect="002F036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841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4A1D" w14:textId="77777777" w:rsidR="00FA1320" w:rsidRDefault="00FA1320" w:rsidP="008E21DE">
      <w:pPr>
        <w:spacing w:before="0" w:after="0"/>
      </w:pPr>
      <w:r>
        <w:separator/>
      </w:r>
    </w:p>
    <w:p w14:paraId="08732BD5" w14:textId="77777777" w:rsidR="00FA1320" w:rsidRDefault="00FA1320"/>
  </w:endnote>
  <w:endnote w:type="continuationSeparator" w:id="0">
    <w:p w14:paraId="55F1E406" w14:textId="77777777" w:rsidR="00FA1320" w:rsidRDefault="00FA1320" w:rsidP="008E21DE">
      <w:pPr>
        <w:spacing w:before="0" w:after="0"/>
      </w:pPr>
      <w:r>
        <w:continuationSeparator/>
      </w:r>
    </w:p>
    <w:p w14:paraId="3BC5B0F1" w14:textId="77777777" w:rsidR="00FA1320" w:rsidRDefault="00FA1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3EC8FD01" w:rsidR="00FA1320" w:rsidRPr="005677BB" w:rsidRDefault="00FA1320">
    <w:pPr>
      <w:pStyle w:val="Footer"/>
      <w:rPr>
        <w:i/>
        <w:color w:val="595959" w:themeColor="text1" w:themeTint="A6"/>
        <w:sz w:val="12"/>
        <w:szCs w:val="12"/>
        <w:shd w:val="clear" w:color="auto" w:fill="FFFFFF"/>
      </w:rPr>
    </w:pPr>
    <w:r w:rsidRPr="005677BB">
      <w:rPr>
        <w:i/>
        <w:noProof/>
        <w:color w:val="595959" w:themeColor="text1" w:themeTint="A6"/>
        <w:sz w:val="12"/>
        <w:szCs w:val="12"/>
        <w:shd w:val="clear" w:color="auto" w:fill="FFFFFF"/>
        <w:lang w:eastAsia="en-AU"/>
      </w:rPr>
      <w:drawing>
        <wp:anchor distT="0" distB="0" distL="114300" distR="114300" simplePos="0" relativeHeight="251658752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80D">
      <w:rPr>
        <w:i/>
        <w:color w:val="595959" w:themeColor="text1" w:themeTint="A6"/>
        <w:sz w:val="12"/>
        <w:szCs w:val="12"/>
        <w:shd w:val="clear" w:color="auto" w:fill="FFFFFF"/>
      </w:rPr>
      <w:t xml:space="preserve">Sport Australia – </w:t>
    </w:r>
    <w:r w:rsidR="00E64D5F">
      <w:rPr>
        <w:i/>
        <w:color w:val="595959" w:themeColor="text1" w:themeTint="A6"/>
        <w:sz w:val="12"/>
        <w:szCs w:val="12"/>
        <w:shd w:val="clear" w:color="auto" w:fill="FFFFFF"/>
      </w:rPr>
      <w:t>Recruiting Volunteers</w:t>
    </w:r>
    <w:r w:rsidR="00A55BFF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                                                                    </w:t>
    </w:r>
    <w:r w:rsidR="00A55BFF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3328FD20" w:rsidR="00FA1320" w:rsidRDefault="00FA1320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>Sport Australia is the operating brand name of the Australian Sports Commission.</w:t>
    </w:r>
    <w:r>
      <w:rPr>
        <w:noProof/>
        <w:lang w:eastAsia="en-AU"/>
      </w:rPr>
      <w:drawing>
        <wp:anchor distT="0" distB="0" distL="114300" distR="114300" simplePos="0" relativeHeight="251652608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5BFF">
      <w:rPr>
        <w:i/>
        <w:color w:val="595959" w:themeColor="text1" w:themeTint="A6"/>
        <w:sz w:val="12"/>
        <w:szCs w:val="12"/>
        <w:shd w:val="clear" w:color="auto" w:fill="FFFFFF"/>
      </w:rPr>
      <w:t xml:space="preserve">                                                                           </w:t>
    </w:r>
    <w:r w:rsidR="00A55BFF"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1840" w14:textId="77777777" w:rsidR="00FA1320" w:rsidRDefault="00FA1320" w:rsidP="008E21DE">
      <w:pPr>
        <w:spacing w:before="0" w:after="0"/>
      </w:pPr>
      <w:r>
        <w:separator/>
      </w:r>
    </w:p>
    <w:p w14:paraId="7CAD1A66" w14:textId="77777777" w:rsidR="00FA1320" w:rsidRDefault="00FA1320"/>
  </w:footnote>
  <w:footnote w:type="continuationSeparator" w:id="0">
    <w:p w14:paraId="3E5FB883" w14:textId="77777777" w:rsidR="00FA1320" w:rsidRDefault="00FA1320" w:rsidP="008E21DE">
      <w:pPr>
        <w:spacing w:before="0" w:after="0"/>
      </w:pPr>
      <w:r>
        <w:continuationSeparator/>
      </w:r>
    </w:p>
    <w:p w14:paraId="7936590C" w14:textId="77777777" w:rsidR="00FA1320" w:rsidRDefault="00FA13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FA1320" w:rsidRDefault="00FA132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09458CB4" w:rsidR="00FA1320" w:rsidRPr="006E4AB3" w:rsidRDefault="00FA1320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8879EB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8879EB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09458CB4" w:rsidR="00FA1320" w:rsidRPr="006E4AB3" w:rsidRDefault="00FA1320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8879EB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8879EB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25F622B7" w:rsidR="00FA1320" w:rsidRPr="002A3A35" w:rsidRDefault="0089216B" w:rsidP="00796E07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6B829411" wp14:editId="70BE3E48">
          <wp:simplePos x="0" y="0"/>
          <wp:positionH relativeFrom="page">
            <wp:posOffset>5256530</wp:posOffset>
          </wp:positionH>
          <wp:positionV relativeFrom="page">
            <wp:posOffset>629920</wp:posOffset>
          </wp:positionV>
          <wp:extent cx="1864360" cy="505460"/>
          <wp:effectExtent l="0" t="0" r="2540" b="8890"/>
          <wp:wrapNone/>
          <wp:docPr id="202" name="Picture 202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379BAAA" wp14:editId="032B4668">
          <wp:extent cx="1767909" cy="864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09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32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5722F450" wp14:editId="56306271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03E6074F" w:rsidR="00FA1320" w:rsidRPr="006E4AB3" w:rsidRDefault="00FA1320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8879EB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8879EB">
                            <w:rPr>
                              <w:bCs/>
                              <w:noProof/>
                            </w:rPr>
                            <w:t>3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03E6074F" w:rsidR="00FA1320" w:rsidRPr="006E4AB3" w:rsidRDefault="00FA1320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8879EB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8879EB">
                      <w:rPr>
                        <w:bCs/>
                        <w:noProof/>
                      </w:rPr>
                      <w:t>3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BCD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FE"/>
    <w:multiLevelType w:val="singleLevel"/>
    <w:tmpl w:val="917E29FC"/>
    <w:lvl w:ilvl="0">
      <w:numFmt w:val="bullet"/>
      <w:lvlText w:val="*"/>
      <w:lvlJc w:val="left"/>
    </w:lvl>
  </w:abstractNum>
  <w:abstractNum w:abstractNumId="2" w15:restartNumberingAfterBreak="0">
    <w:nsid w:val="05A234BF"/>
    <w:multiLevelType w:val="hybridMultilevel"/>
    <w:tmpl w:val="A41085F8"/>
    <w:lvl w:ilvl="0" w:tplc="6AD29B52">
      <w:start w:val="1"/>
      <w:numFmt w:val="bullet"/>
      <w:lvlText w:val="□"/>
      <w:lvlJc w:val="left"/>
      <w:pPr>
        <w:ind w:left="1429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F12E38"/>
    <w:multiLevelType w:val="singleLevel"/>
    <w:tmpl w:val="475C0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195E62"/>
    <w:multiLevelType w:val="hybridMultilevel"/>
    <w:tmpl w:val="51605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CB7B76"/>
    <w:multiLevelType w:val="hybridMultilevel"/>
    <w:tmpl w:val="6BC4D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2702E1"/>
    <w:multiLevelType w:val="hybridMultilevel"/>
    <w:tmpl w:val="40FA4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2A9"/>
    <w:multiLevelType w:val="multilevel"/>
    <w:tmpl w:val="A41689A2"/>
    <w:numStyleLink w:val="AppendixNumbers"/>
  </w:abstractNum>
  <w:abstractNum w:abstractNumId="12" w15:restartNumberingAfterBreak="0">
    <w:nsid w:val="2D5B335D"/>
    <w:multiLevelType w:val="hybridMultilevel"/>
    <w:tmpl w:val="552CCBDC"/>
    <w:lvl w:ilvl="0" w:tplc="7C3EC398">
      <w:start w:val="1"/>
      <w:numFmt w:val="bullet"/>
      <w:pStyle w:val="Boxed1Heading"/>
      <w:lvlText w:val="□"/>
      <w:lvlJc w:val="left"/>
      <w:pPr>
        <w:ind w:left="100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C02F5"/>
    <w:multiLevelType w:val="hybridMultilevel"/>
    <w:tmpl w:val="53D80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1B09"/>
    <w:multiLevelType w:val="hybridMultilevel"/>
    <w:tmpl w:val="E2624B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2388B"/>
    <w:multiLevelType w:val="hybridMultilevel"/>
    <w:tmpl w:val="FA86B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6741DE6"/>
    <w:multiLevelType w:val="hybridMultilevel"/>
    <w:tmpl w:val="43081E42"/>
    <w:lvl w:ilvl="0" w:tplc="B6B25076">
      <w:start w:val="1"/>
      <w:numFmt w:val="bullet"/>
      <w:lvlText w:val="•"/>
      <w:lvlJc w:val="left"/>
      <w:pPr>
        <w:ind w:left="717" w:hanging="360"/>
      </w:pPr>
      <w:rPr>
        <w:rFonts w:ascii="Calibri" w:eastAsia="Calibri" w:hAnsi="Calibri" w:cs="SymbolMT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73E568D"/>
    <w:multiLevelType w:val="singleLevel"/>
    <w:tmpl w:val="475C0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517343"/>
    <w:multiLevelType w:val="multilevel"/>
    <w:tmpl w:val="131EEC6C"/>
    <w:numStyleLink w:val="TableNumbers"/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563048B"/>
    <w:multiLevelType w:val="multilevel"/>
    <w:tmpl w:val="C284D0B0"/>
    <w:numStyleLink w:val="FigureNumbers"/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BF51665"/>
    <w:multiLevelType w:val="multilevel"/>
    <w:tmpl w:val="4E929216"/>
    <w:numStyleLink w:val="NumberedHeadings"/>
  </w:abstractNum>
  <w:abstractNum w:abstractNumId="26" w15:restartNumberingAfterBreak="0">
    <w:nsid w:val="62563CDB"/>
    <w:multiLevelType w:val="multilevel"/>
    <w:tmpl w:val="3CAE558E"/>
    <w:lvl w:ilvl="0">
      <w:start w:val="1"/>
      <w:numFmt w:val="decimal"/>
      <w:pStyle w:val="Style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3"/>
      <w:lvlText w:val="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954" w:hanging="794"/>
      </w:pPr>
    </w:lvl>
    <w:lvl w:ilvl="4">
      <w:start w:val="1"/>
      <w:numFmt w:val="decimal"/>
      <w:lvlText w:val="(%4).%5"/>
      <w:lvlJc w:val="left"/>
      <w:pPr>
        <w:tabs>
          <w:tab w:val="num" w:pos="0"/>
        </w:tabs>
        <w:ind w:left="3674" w:hanging="720"/>
      </w:pPr>
    </w:lvl>
    <w:lvl w:ilvl="5">
      <w:start w:val="1"/>
      <w:numFmt w:val="decimal"/>
      <w:lvlText w:val="(%4).%5.%6"/>
      <w:lvlJc w:val="left"/>
      <w:pPr>
        <w:tabs>
          <w:tab w:val="num" w:pos="0"/>
        </w:tabs>
        <w:ind w:left="4394" w:hanging="720"/>
      </w:pPr>
    </w:lvl>
    <w:lvl w:ilvl="6">
      <w:start w:val="1"/>
      <w:numFmt w:val="decimal"/>
      <w:lvlText w:val="(%4).%5.%6.%7"/>
      <w:lvlJc w:val="left"/>
      <w:pPr>
        <w:tabs>
          <w:tab w:val="num" w:pos="0"/>
        </w:tabs>
        <w:ind w:left="5114" w:hanging="720"/>
      </w:pPr>
    </w:lvl>
    <w:lvl w:ilvl="7">
      <w:start w:val="1"/>
      <w:numFmt w:val="decimal"/>
      <w:lvlText w:val="(%4).%5.%6.%7.%8"/>
      <w:lvlJc w:val="left"/>
      <w:pPr>
        <w:tabs>
          <w:tab w:val="num" w:pos="0"/>
        </w:tabs>
        <w:ind w:left="5834" w:hanging="720"/>
      </w:pPr>
    </w:lvl>
    <w:lvl w:ilvl="8">
      <w:start w:val="1"/>
      <w:numFmt w:val="decimal"/>
      <w:lvlText w:val="(%4).%5.%6.%7.%8.%9"/>
      <w:lvlJc w:val="left"/>
      <w:pPr>
        <w:tabs>
          <w:tab w:val="num" w:pos="0"/>
        </w:tabs>
        <w:ind w:left="6554" w:hanging="720"/>
      </w:pPr>
    </w:lvl>
  </w:abstractNum>
  <w:abstractNum w:abstractNumId="27" w15:restartNumberingAfterBreak="0">
    <w:nsid w:val="6D4F423B"/>
    <w:multiLevelType w:val="multilevel"/>
    <w:tmpl w:val="4A7CCC2C"/>
    <w:numStyleLink w:val="DefaultBullets"/>
  </w:abstractNum>
  <w:abstractNum w:abstractNumId="28" w15:restartNumberingAfterBreak="0">
    <w:nsid w:val="73211204"/>
    <w:multiLevelType w:val="multilevel"/>
    <w:tmpl w:val="18A03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790B67C4"/>
    <w:multiLevelType w:val="multilevel"/>
    <w:tmpl w:val="FE688822"/>
    <w:numStyleLink w:val="BoxedBullets"/>
  </w:abstractNum>
  <w:abstractNum w:abstractNumId="31" w15:restartNumberingAfterBreak="0">
    <w:nsid w:val="7BE02356"/>
    <w:multiLevelType w:val="hybridMultilevel"/>
    <w:tmpl w:val="9064E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46D47"/>
    <w:multiLevelType w:val="singleLevel"/>
    <w:tmpl w:val="475C0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2017511">
    <w:abstractNumId w:val="5"/>
  </w:num>
  <w:num w:numId="2" w16cid:durableId="1255817283">
    <w:abstractNumId w:val="21"/>
  </w:num>
  <w:num w:numId="3" w16cid:durableId="1003124887">
    <w:abstractNumId w:val="30"/>
  </w:num>
  <w:num w:numId="4" w16cid:durableId="96995733">
    <w:abstractNumId w:val="17"/>
  </w:num>
  <w:num w:numId="5" w16cid:durableId="347411977">
    <w:abstractNumId w:val="7"/>
  </w:num>
  <w:num w:numId="6" w16cid:durableId="526067113">
    <w:abstractNumId w:val="22"/>
  </w:num>
  <w:num w:numId="7" w16cid:durableId="302540853">
    <w:abstractNumId w:val="25"/>
  </w:num>
  <w:num w:numId="8" w16cid:durableId="364061824">
    <w:abstractNumId w:val="6"/>
  </w:num>
  <w:num w:numId="9" w16cid:durableId="1076634612">
    <w:abstractNumId w:val="24"/>
  </w:num>
  <w:num w:numId="10" w16cid:durableId="362558326">
    <w:abstractNumId w:val="23"/>
  </w:num>
  <w:num w:numId="11" w16cid:durableId="1294630657">
    <w:abstractNumId w:val="13"/>
  </w:num>
  <w:num w:numId="12" w16cid:durableId="1039206788">
    <w:abstractNumId w:val="9"/>
  </w:num>
  <w:num w:numId="13" w16cid:durableId="192498886">
    <w:abstractNumId w:val="20"/>
  </w:num>
  <w:num w:numId="14" w16cid:durableId="1826969142">
    <w:abstractNumId w:val="29"/>
  </w:num>
  <w:num w:numId="15" w16cid:durableId="1066800003">
    <w:abstractNumId w:val="27"/>
  </w:num>
  <w:num w:numId="16" w16cid:durableId="933980249">
    <w:abstractNumId w:val="11"/>
  </w:num>
  <w:num w:numId="17" w16cid:durableId="9859387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7354147">
    <w:abstractNumId w:val="4"/>
  </w:num>
  <w:num w:numId="19" w16cid:durableId="199972640">
    <w:abstractNumId w:val="31"/>
  </w:num>
  <w:num w:numId="20" w16cid:durableId="1184711553">
    <w:abstractNumId w:val="15"/>
  </w:num>
  <w:num w:numId="21" w16cid:durableId="2017923042">
    <w:abstractNumId w:val="32"/>
  </w:num>
  <w:num w:numId="22" w16cid:durableId="1463159305">
    <w:abstractNumId w:val="3"/>
  </w:num>
  <w:num w:numId="23" w16cid:durableId="170873399">
    <w:abstractNumId w:val="19"/>
  </w:num>
  <w:num w:numId="24" w16cid:durableId="800539691">
    <w:abstractNumId w:val="0"/>
  </w:num>
  <w:num w:numId="25" w16cid:durableId="45738219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6" w16cid:durableId="725877747">
    <w:abstractNumId w:val="8"/>
  </w:num>
  <w:num w:numId="27" w16cid:durableId="886841964">
    <w:abstractNumId w:val="28"/>
  </w:num>
  <w:num w:numId="28" w16cid:durableId="61559881">
    <w:abstractNumId w:val="16"/>
  </w:num>
  <w:num w:numId="29" w16cid:durableId="259068926">
    <w:abstractNumId w:val="14"/>
  </w:num>
  <w:num w:numId="30" w16cid:durableId="684863465">
    <w:abstractNumId w:val="18"/>
  </w:num>
  <w:num w:numId="31" w16cid:durableId="183978911">
    <w:abstractNumId w:val="10"/>
  </w:num>
  <w:num w:numId="32" w16cid:durableId="1945454719">
    <w:abstractNumId w:val="12"/>
  </w:num>
  <w:num w:numId="33" w16cid:durableId="1525316621">
    <w:abstractNumId w:val="12"/>
  </w:num>
  <w:num w:numId="34" w16cid:durableId="790243347">
    <w:abstractNumId w:val="12"/>
  </w:num>
  <w:num w:numId="35" w16cid:durableId="1174688796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53FD"/>
    <w:rsid w:val="00026A0C"/>
    <w:rsid w:val="00060B31"/>
    <w:rsid w:val="00062F5B"/>
    <w:rsid w:val="000709C6"/>
    <w:rsid w:val="00080615"/>
    <w:rsid w:val="000C044E"/>
    <w:rsid w:val="000C1590"/>
    <w:rsid w:val="000C252F"/>
    <w:rsid w:val="000D6562"/>
    <w:rsid w:val="000E3D22"/>
    <w:rsid w:val="000F0AF4"/>
    <w:rsid w:val="000F4774"/>
    <w:rsid w:val="000F6DC2"/>
    <w:rsid w:val="001A445B"/>
    <w:rsid w:val="001A6063"/>
    <w:rsid w:val="001B37F1"/>
    <w:rsid w:val="001B5900"/>
    <w:rsid w:val="001C67F6"/>
    <w:rsid w:val="001E1E8F"/>
    <w:rsid w:val="001E6966"/>
    <w:rsid w:val="00201026"/>
    <w:rsid w:val="00235647"/>
    <w:rsid w:val="002804D3"/>
    <w:rsid w:val="00291B30"/>
    <w:rsid w:val="002A3A35"/>
    <w:rsid w:val="002B60DF"/>
    <w:rsid w:val="002B78AE"/>
    <w:rsid w:val="002C27BB"/>
    <w:rsid w:val="002E225E"/>
    <w:rsid w:val="002E3D81"/>
    <w:rsid w:val="002F0363"/>
    <w:rsid w:val="002F455A"/>
    <w:rsid w:val="003449A0"/>
    <w:rsid w:val="00344CD9"/>
    <w:rsid w:val="00356D05"/>
    <w:rsid w:val="00375412"/>
    <w:rsid w:val="00391409"/>
    <w:rsid w:val="00393599"/>
    <w:rsid w:val="00394608"/>
    <w:rsid w:val="003C1458"/>
    <w:rsid w:val="003C5D2A"/>
    <w:rsid w:val="003D4F60"/>
    <w:rsid w:val="003F2000"/>
    <w:rsid w:val="004154E2"/>
    <w:rsid w:val="00416410"/>
    <w:rsid w:val="00440796"/>
    <w:rsid w:val="0047192F"/>
    <w:rsid w:val="004A77C1"/>
    <w:rsid w:val="004C3DE7"/>
    <w:rsid w:val="004E205F"/>
    <w:rsid w:val="004F08A3"/>
    <w:rsid w:val="005155AD"/>
    <w:rsid w:val="00525A69"/>
    <w:rsid w:val="00534D53"/>
    <w:rsid w:val="00542877"/>
    <w:rsid w:val="005461AB"/>
    <w:rsid w:val="005611E7"/>
    <w:rsid w:val="005677BB"/>
    <w:rsid w:val="00576119"/>
    <w:rsid w:val="00593CFA"/>
    <w:rsid w:val="005A368C"/>
    <w:rsid w:val="005C288E"/>
    <w:rsid w:val="005F54CB"/>
    <w:rsid w:val="00600544"/>
    <w:rsid w:val="00602C0E"/>
    <w:rsid w:val="006051A8"/>
    <w:rsid w:val="0066099A"/>
    <w:rsid w:val="006757EB"/>
    <w:rsid w:val="0067740F"/>
    <w:rsid w:val="00680F04"/>
    <w:rsid w:val="006B5510"/>
    <w:rsid w:val="006B5BF6"/>
    <w:rsid w:val="006E4AB3"/>
    <w:rsid w:val="00760561"/>
    <w:rsid w:val="007772D4"/>
    <w:rsid w:val="0079112E"/>
    <w:rsid w:val="00796E07"/>
    <w:rsid w:val="007B0728"/>
    <w:rsid w:val="007B6627"/>
    <w:rsid w:val="007D7C8A"/>
    <w:rsid w:val="007F41CF"/>
    <w:rsid w:val="007F4652"/>
    <w:rsid w:val="0081214B"/>
    <w:rsid w:val="00820DE2"/>
    <w:rsid w:val="00884576"/>
    <w:rsid w:val="008879EB"/>
    <w:rsid w:val="0089216B"/>
    <w:rsid w:val="00895804"/>
    <w:rsid w:val="008D7A18"/>
    <w:rsid w:val="008E21DE"/>
    <w:rsid w:val="008F20E2"/>
    <w:rsid w:val="009147FB"/>
    <w:rsid w:val="00941B33"/>
    <w:rsid w:val="00962F71"/>
    <w:rsid w:val="00971C95"/>
    <w:rsid w:val="009743AF"/>
    <w:rsid w:val="00975A5D"/>
    <w:rsid w:val="0098080D"/>
    <w:rsid w:val="009904A7"/>
    <w:rsid w:val="009E7C55"/>
    <w:rsid w:val="009F200E"/>
    <w:rsid w:val="009F6B22"/>
    <w:rsid w:val="00A078A5"/>
    <w:rsid w:val="00A07E4A"/>
    <w:rsid w:val="00A41ADB"/>
    <w:rsid w:val="00A459D5"/>
    <w:rsid w:val="00A51A9F"/>
    <w:rsid w:val="00A5545B"/>
    <w:rsid w:val="00A55BFF"/>
    <w:rsid w:val="00A56018"/>
    <w:rsid w:val="00A6318D"/>
    <w:rsid w:val="00A836CA"/>
    <w:rsid w:val="00A841A4"/>
    <w:rsid w:val="00A8475F"/>
    <w:rsid w:val="00AA0C78"/>
    <w:rsid w:val="00AB12D5"/>
    <w:rsid w:val="00AD735D"/>
    <w:rsid w:val="00AE2D8B"/>
    <w:rsid w:val="00AF0899"/>
    <w:rsid w:val="00B4381E"/>
    <w:rsid w:val="00B603C0"/>
    <w:rsid w:val="00B6098E"/>
    <w:rsid w:val="00B63EDD"/>
    <w:rsid w:val="00B64027"/>
    <w:rsid w:val="00B7394A"/>
    <w:rsid w:val="00BA0155"/>
    <w:rsid w:val="00BB3151"/>
    <w:rsid w:val="00BC79A2"/>
    <w:rsid w:val="00BD5A83"/>
    <w:rsid w:val="00BE5F5E"/>
    <w:rsid w:val="00BE696F"/>
    <w:rsid w:val="00C004C2"/>
    <w:rsid w:val="00C0421C"/>
    <w:rsid w:val="00C37FB2"/>
    <w:rsid w:val="00C43271"/>
    <w:rsid w:val="00C61DD1"/>
    <w:rsid w:val="00C6528E"/>
    <w:rsid w:val="00C75CAF"/>
    <w:rsid w:val="00C81CFA"/>
    <w:rsid w:val="00C825BC"/>
    <w:rsid w:val="00C837F2"/>
    <w:rsid w:val="00C96CA0"/>
    <w:rsid w:val="00CA6ED0"/>
    <w:rsid w:val="00CD7E10"/>
    <w:rsid w:val="00CF5238"/>
    <w:rsid w:val="00D00B69"/>
    <w:rsid w:val="00D06451"/>
    <w:rsid w:val="00D46C9E"/>
    <w:rsid w:val="00D75ACE"/>
    <w:rsid w:val="00D8538F"/>
    <w:rsid w:val="00DA0722"/>
    <w:rsid w:val="00DB6B05"/>
    <w:rsid w:val="00DD26A6"/>
    <w:rsid w:val="00DD3443"/>
    <w:rsid w:val="00DF74BA"/>
    <w:rsid w:val="00E06B80"/>
    <w:rsid w:val="00E1506D"/>
    <w:rsid w:val="00E17D96"/>
    <w:rsid w:val="00E30660"/>
    <w:rsid w:val="00E32928"/>
    <w:rsid w:val="00E32DB6"/>
    <w:rsid w:val="00E410D3"/>
    <w:rsid w:val="00E54521"/>
    <w:rsid w:val="00E64D5F"/>
    <w:rsid w:val="00E90188"/>
    <w:rsid w:val="00E936E6"/>
    <w:rsid w:val="00EB7C72"/>
    <w:rsid w:val="00ED7281"/>
    <w:rsid w:val="00F11504"/>
    <w:rsid w:val="00F15B09"/>
    <w:rsid w:val="00F23A7E"/>
    <w:rsid w:val="00F31104"/>
    <w:rsid w:val="00F37FC3"/>
    <w:rsid w:val="00F40E5A"/>
    <w:rsid w:val="00F43AFD"/>
    <w:rsid w:val="00F47C8A"/>
    <w:rsid w:val="00F63736"/>
    <w:rsid w:val="00F76AAA"/>
    <w:rsid w:val="00F86B38"/>
    <w:rsid w:val="00F9318C"/>
    <w:rsid w:val="00FA1320"/>
    <w:rsid w:val="00FD1999"/>
    <w:rsid w:val="00FD3820"/>
    <w:rsid w:val="00FE4D12"/>
    <w:rsid w:val="01745069"/>
    <w:rsid w:val="0F43602E"/>
    <w:rsid w:val="1AD3B4EF"/>
    <w:rsid w:val="1FAA0EB4"/>
    <w:rsid w:val="278440B1"/>
    <w:rsid w:val="2B215533"/>
    <w:rsid w:val="2D4FDDD0"/>
    <w:rsid w:val="35CC8C5C"/>
    <w:rsid w:val="3D8D5E4A"/>
    <w:rsid w:val="4485A2B9"/>
    <w:rsid w:val="6D2A67B4"/>
    <w:rsid w:val="78E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504"/>
    <w:pPr>
      <w:keepNext/>
      <w:keepLines/>
      <w:spacing w:before="24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05F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35647"/>
    <w:pPr>
      <w:keepNext/>
      <w:keepLines/>
      <w:spacing w:before="24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A3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4E205F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16"/>
      </w:numPr>
    </w:p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F23A7E"/>
    <w:pPr>
      <w:keepNext/>
      <w:numPr>
        <w:numId w:val="32"/>
      </w:numPr>
      <w:pBdr>
        <w:top w:val="single" w:sz="4" w:space="14" w:color="002060"/>
        <w:left w:val="single" w:sz="4" w:space="14" w:color="002060"/>
        <w:bottom w:val="single" w:sz="4" w:space="14" w:color="002060"/>
        <w:right w:val="single" w:sz="4" w:space="14" w:color="002060"/>
      </w:pBdr>
      <w:shd w:val="clear" w:color="auto" w:fill="D9D9D9" w:themeFill="background1" w:themeFillShade="D9"/>
    </w:pPr>
    <w:rPr>
      <w:b/>
      <w:color w:val="000033"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5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5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5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6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1504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7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35647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A3A35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9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9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9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10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11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2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5A69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9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E6"/>
    <w:rPr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5677BB"/>
    <w:pPr>
      <w:suppressAutoHyphens w:val="0"/>
      <w:adjustRightInd/>
      <w:snapToGrid/>
      <w:spacing w:before="0"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5677BB"/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xBrp12">
    <w:name w:val="TxBr_p12"/>
    <w:basedOn w:val="Normal"/>
    <w:rsid w:val="005677BB"/>
    <w:pPr>
      <w:widowControl w:val="0"/>
      <w:suppressAutoHyphens w:val="0"/>
      <w:adjustRightInd/>
      <w:snapToGrid/>
      <w:spacing w:before="0" w:after="0" w:line="272" w:lineRule="atLeast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e2">
    <w:name w:val="Style2"/>
    <w:basedOn w:val="Normal"/>
    <w:rsid w:val="005677BB"/>
    <w:pPr>
      <w:numPr>
        <w:numId w:val="17"/>
      </w:numPr>
      <w:tabs>
        <w:tab w:val="clear" w:pos="720"/>
        <w:tab w:val="num" w:pos="1440"/>
      </w:tabs>
      <w:suppressAutoHyphens w:val="0"/>
      <w:adjustRightInd/>
      <w:snapToGrid/>
      <w:spacing w:before="0" w:after="0" w:line="240" w:lineRule="auto"/>
      <w:ind w:left="1440"/>
      <w:jc w:val="both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Style3">
    <w:name w:val="Style3"/>
    <w:basedOn w:val="Normal"/>
    <w:rsid w:val="005677BB"/>
    <w:pPr>
      <w:numPr>
        <w:ilvl w:val="1"/>
        <w:numId w:val="17"/>
      </w:numPr>
      <w:suppressAutoHyphens w:val="0"/>
      <w:adjustRightInd/>
      <w:snapToGrid/>
      <w:spacing w:before="0" w:after="0" w:line="240" w:lineRule="auto"/>
      <w:ind w:left="0" w:firstLine="0"/>
      <w:outlineLvl w:val="0"/>
    </w:pPr>
    <w:rPr>
      <w:rFonts w:ascii="Arial" w:eastAsia="Times New Roman" w:hAnsi="Arial" w:cs="Times New Roman"/>
      <w:b/>
      <w:color w:val="auto"/>
      <w:sz w:val="28"/>
      <w:szCs w:val="20"/>
    </w:rPr>
  </w:style>
  <w:style w:type="table" w:styleId="ListTable4-Accent5">
    <w:name w:val="List Table 4 Accent 5"/>
    <w:basedOn w:val="TableNormal"/>
    <w:uiPriority w:val="49"/>
    <w:rsid w:val="00F76AAA"/>
    <w:pPr>
      <w:spacing w:after="0" w:line="240" w:lineRule="auto"/>
    </w:pPr>
    <w:tblPr>
      <w:tblStyleRowBandSize w:val="1"/>
      <w:tblStyleColBandSize w:val="1"/>
      <w:tblBorders>
        <w:top w:val="single" w:sz="4" w:space="0" w:color="70D584" w:themeColor="accent5" w:themeTint="99"/>
        <w:left w:val="single" w:sz="4" w:space="0" w:color="70D584" w:themeColor="accent5" w:themeTint="99"/>
        <w:bottom w:val="single" w:sz="4" w:space="0" w:color="70D584" w:themeColor="accent5" w:themeTint="99"/>
        <w:right w:val="single" w:sz="4" w:space="0" w:color="70D584" w:themeColor="accent5" w:themeTint="99"/>
        <w:insideH w:val="single" w:sz="4" w:space="0" w:color="70D5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9D45" w:themeColor="accent5"/>
          <w:left w:val="single" w:sz="4" w:space="0" w:color="2E9D45" w:themeColor="accent5"/>
          <w:bottom w:val="single" w:sz="4" w:space="0" w:color="2E9D45" w:themeColor="accent5"/>
          <w:right w:val="single" w:sz="4" w:space="0" w:color="2E9D45" w:themeColor="accent5"/>
          <w:insideH w:val="nil"/>
        </w:tcBorders>
        <w:shd w:val="clear" w:color="auto" w:fill="2E9D45" w:themeFill="accent5"/>
      </w:tcPr>
    </w:tblStylePr>
    <w:tblStylePr w:type="lastRow">
      <w:rPr>
        <w:b/>
        <w:bCs/>
      </w:rPr>
      <w:tblPr/>
      <w:tcPr>
        <w:tcBorders>
          <w:top w:val="double" w:sz="4" w:space="0" w:color="70D5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1D6" w:themeFill="accent5" w:themeFillTint="33"/>
      </w:tcPr>
    </w:tblStylePr>
    <w:tblStylePr w:type="band1Horz">
      <w:tblPr/>
      <w:tcPr>
        <w:shd w:val="clear" w:color="auto" w:fill="CFF1D6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F76AAA"/>
    <w:pPr>
      <w:spacing w:after="0" w:line="240" w:lineRule="auto"/>
    </w:pPr>
    <w:tblPr>
      <w:tblStyleRowBandSize w:val="1"/>
      <w:tblStyleColBandSize w:val="1"/>
      <w:tblBorders>
        <w:top w:val="single" w:sz="4" w:space="0" w:color="007CB3" w:themeColor="accent3"/>
        <w:left w:val="single" w:sz="4" w:space="0" w:color="007CB3" w:themeColor="accent3"/>
        <w:bottom w:val="single" w:sz="4" w:space="0" w:color="007CB3" w:themeColor="accent3"/>
        <w:right w:val="single" w:sz="4" w:space="0" w:color="007CB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B3" w:themeFill="accent3"/>
      </w:tcPr>
    </w:tblStylePr>
    <w:tblStylePr w:type="lastRow">
      <w:rPr>
        <w:b/>
        <w:bCs/>
      </w:rPr>
      <w:tblPr/>
      <w:tcPr>
        <w:tcBorders>
          <w:top w:val="double" w:sz="4" w:space="0" w:color="007CB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B3" w:themeColor="accent3"/>
          <w:right w:val="single" w:sz="4" w:space="0" w:color="007CB3" w:themeColor="accent3"/>
        </w:tcBorders>
      </w:tcPr>
    </w:tblStylePr>
    <w:tblStylePr w:type="band1Horz">
      <w:tblPr/>
      <w:tcPr>
        <w:tcBorders>
          <w:top w:val="single" w:sz="4" w:space="0" w:color="007CB3" w:themeColor="accent3"/>
          <w:bottom w:val="single" w:sz="4" w:space="0" w:color="007CB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B3" w:themeColor="accent3"/>
          <w:left w:val="nil"/>
        </w:tcBorders>
      </w:tcPr>
    </w:tblStylePr>
    <w:tblStylePr w:type="swCell">
      <w:tblPr/>
      <w:tcPr>
        <w:tcBorders>
          <w:top w:val="double" w:sz="4" w:space="0" w:color="007CB3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7"/>
    <w:unhideWhenUsed/>
    <w:qFormat/>
    <w:rsid w:val="007B6627"/>
    <w:pPr>
      <w:ind w:left="720"/>
      <w:contextualSpacing/>
    </w:pPr>
  </w:style>
  <w:style w:type="paragraph" w:styleId="Revision">
    <w:name w:val="Revision"/>
    <w:hidden/>
    <w:uiPriority w:val="99"/>
    <w:semiHidden/>
    <w:rsid w:val="00E90188"/>
    <w:pPr>
      <w:spacing w:before="0" w:after="0" w:line="240" w:lineRule="auto"/>
    </w:pPr>
    <w:rPr>
      <w:sz w:val="19"/>
    </w:rPr>
  </w:style>
  <w:style w:type="paragraph" w:customStyle="1" w:styleId="H1">
    <w:name w:val="H1"/>
    <w:basedOn w:val="Normal"/>
    <w:next w:val="Normal"/>
    <w:uiPriority w:val="99"/>
    <w:rsid w:val="00BC79A2"/>
    <w:pPr>
      <w:keepNext/>
      <w:suppressAutoHyphens w:val="0"/>
      <w:autoSpaceDE w:val="0"/>
      <w:autoSpaceDN w:val="0"/>
      <w:snapToGrid/>
      <w:spacing w:before="100" w:after="100" w:line="240" w:lineRule="auto"/>
      <w:outlineLvl w:val="1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  <w:lang w:eastAsia="ja-JP"/>
    </w:rPr>
  </w:style>
  <w:style w:type="paragraph" w:customStyle="1" w:styleId="H3">
    <w:name w:val="H3"/>
    <w:basedOn w:val="Normal"/>
    <w:next w:val="Normal"/>
    <w:uiPriority w:val="99"/>
    <w:rsid w:val="00BC79A2"/>
    <w:pPr>
      <w:keepNext/>
      <w:suppressAutoHyphens w:val="0"/>
      <w:autoSpaceDE w:val="0"/>
      <w:autoSpaceDN w:val="0"/>
      <w:snapToGrid/>
      <w:spacing w:before="100" w:after="100" w:line="240" w:lineRule="auto"/>
      <w:outlineLvl w:val="3"/>
    </w:pPr>
    <w:rPr>
      <w:rFonts w:ascii="Times New Roman" w:eastAsia="Calibri" w:hAnsi="Times New Roman" w:cs="Times New Roman"/>
      <w:b/>
      <w:bCs/>
      <w:color w:val="auto"/>
      <w:sz w:val="28"/>
      <w:szCs w:val="28"/>
      <w:lang w:eastAsia="ja-JP"/>
    </w:rPr>
  </w:style>
  <w:style w:type="paragraph" w:customStyle="1" w:styleId="Facttext">
    <w:name w:val="Fact text"/>
    <w:basedOn w:val="Normal"/>
    <w:rsid w:val="00A6318D"/>
    <w:pPr>
      <w:suppressAutoHyphens w:val="0"/>
      <w:adjustRightInd/>
      <w:snapToGrid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paragraph" w:customStyle="1" w:styleId="AB-Head">
    <w:name w:val="AB-Head"/>
    <w:basedOn w:val="Heading2"/>
    <w:rsid w:val="00A6318D"/>
    <w:pPr>
      <w:suppressAutoHyphens w:val="0"/>
      <w:adjustRightInd/>
      <w:snapToGrid/>
      <w:spacing w:before="200" w:after="0" w:line="276" w:lineRule="auto"/>
    </w:pPr>
    <w:rPr>
      <w:rFonts w:ascii="Cambria" w:eastAsia="Times New Roman" w:hAnsi="Cambria" w:cs="Times New Roman"/>
      <w:b/>
      <w:bCs/>
      <w:color w:val="4F81BD"/>
      <w:sz w:val="26"/>
    </w:rPr>
  </w:style>
  <w:style w:type="paragraph" w:customStyle="1" w:styleId="AC-Head">
    <w:name w:val="AC-Head"/>
    <w:basedOn w:val="Heading2"/>
    <w:rsid w:val="00A6318D"/>
    <w:pPr>
      <w:suppressAutoHyphens w:val="0"/>
      <w:adjustRightInd/>
      <w:snapToGrid/>
      <w:spacing w:before="200" w:after="0" w:line="276" w:lineRule="auto"/>
    </w:pPr>
    <w:rPr>
      <w:rFonts w:ascii="Cambria" w:eastAsia="Times New Roman" w:hAnsi="Cambria" w:cs="Times New Roman"/>
      <w:b/>
      <w:bCs/>
      <w:color w:val="4F81BD"/>
      <w:sz w:val="26"/>
    </w:rPr>
  </w:style>
  <w:style w:type="table" w:styleId="PlainTable1">
    <w:name w:val="Plain Table 1"/>
    <w:basedOn w:val="TableNormal"/>
    <w:uiPriority w:val="41"/>
    <w:rsid w:val="00EB7C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288D8-5D51-4C59-A129-267995FE5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749BE7-0AE0-42C0-8BD3-9CCA328C7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CEA83-5971-464A-9BDA-8193E9F67F4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D1B11C-90AA-467C-B992-48C4E51429CC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3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9</cp:revision>
  <dcterms:created xsi:type="dcterms:W3CDTF">2020-01-14T04:25:00Z</dcterms:created>
  <dcterms:modified xsi:type="dcterms:W3CDTF">2022-05-24T23:49:00Z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